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3622" w14:textId="77777777" w:rsidR="00BA2F25" w:rsidRPr="00515C88" w:rsidRDefault="00BA2F25" w:rsidP="00BA2F25">
      <w:pPr>
        <w:rPr>
          <w:rFonts w:ascii="Arial" w:hAnsi="Arial" w:cs="Arial"/>
          <w:b/>
          <w:spacing w:val="60"/>
          <w:sz w:val="20"/>
        </w:rPr>
      </w:pPr>
    </w:p>
    <w:p w14:paraId="37261ADD" w14:textId="77777777" w:rsidR="00BA2F25" w:rsidRPr="00515C88" w:rsidRDefault="00BA2F25" w:rsidP="00BA2F25">
      <w:pPr>
        <w:rPr>
          <w:rFonts w:ascii="Arial" w:hAnsi="Arial" w:cs="Arial"/>
          <w:b/>
          <w:spacing w:val="60"/>
          <w:sz w:val="20"/>
        </w:rPr>
      </w:pPr>
    </w:p>
    <w:p w14:paraId="6AF97555" w14:textId="77777777" w:rsidR="00BA2F25" w:rsidRPr="00515C88" w:rsidRDefault="00BA2F25" w:rsidP="00BA2F25">
      <w:pPr>
        <w:rPr>
          <w:rFonts w:ascii="Arial" w:hAnsi="Arial" w:cs="Arial"/>
          <w:b/>
          <w:spacing w:val="60"/>
          <w:sz w:val="20"/>
        </w:rPr>
      </w:pPr>
    </w:p>
    <w:p w14:paraId="49250A1B" w14:textId="4DA0AE0A" w:rsidR="00BA2F25" w:rsidRPr="00515C88" w:rsidRDefault="00BA2F25" w:rsidP="00BA2F25">
      <w:pPr>
        <w:rPr>
          <w:rFonts w:ascii="Arial" w:hAnsi="Arial" w:cs="Arial"/>
          <w:b/>
          <w:spacing w:val="60"/>
          <w:sz w:val="20"/>
        </w:rPr>
      </w:pPr>
      <w:r w:rsidRPr="00515C88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F8997C" wp14:editId="5F3F0177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130290" cy="0"/>
                <wp:effectExtent l="9525" t="6350" r="13335" b="12700"/>
                <wp:wrapSquare wrapText="bothSides"/>
                <wp:docPr id="3688657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3415A" id="Straight Connector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pt" to="482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">
                <v:stroke dashstyle="1 1" endcap="round"/>
                <w10:wrap type="square"/>
              </v:line>
            </w:pict>
          </mc:Fallback>
        </mc:AlternateContent>
      </w:r>
      <w:r w:rsidRPr="00515C88">
        <w:rPr>
          <w:rFonts w:ascii="Arial" w:hAnsi="Arial" w:cs="Arial"/>
          <w:b/>
          <w:spacing w:val="60"/>
          <w:sz w:val="20"/>
        </w:rPr>
        <w:t>REPORT APhA-ASP REGIO</w:t>
      </w:r>
      <w:r w:rsidR="000A499A" w:rsidRPr="00515C88">
        <w:rPr>
          <w:rFonts w:ascii="Arial" w:hAnsi="Arial" w:cs="Arial"/>
          <w:b/>
          <w:spacing w:val="60"/>
          <w:sz w:val="20"/>
        </w:rPr>
        <w:t xml:space="preserve">N </w:t>
      </w:r>
      <w:r w:rsidR="0001404D">
        <w:rPr>
          <w:rFonts w:ascii="Arial" w:hAnsi="Arial" w:cs="Arial"/>
          <w:b/>
          <w:spacing w:val="60"/>
          <w:sz w:val="20"/>
        </w:rPr>
        <w:t>2</w:t>
      </w:r>
      <w:r w:rsidR="000A499A" w:rsidRPr="00515C88">
        <w:rPr>
          <w:rFonts w:ascii="Arial" w:hAnsi="Arial" w:cs="Arial"/>
          <w:b/>
          <w:spacing w:val="60"/>
          <w:sz w:val="20"/>
        </w:rPr>
        <w:t xml:space="preserve"> MRM CLOSING SESSION</w:t>
      </w:r>
    </w:p>
    <w:p w14:paraId="2D018267" w14:textId="77777777" w:rsidR="00BA2F25" w:rsidRPr="00515C88" w:rsidRDefault="00BA2F25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</w:rPr>
      </w:pPr>
    </w:p>
    <w:p w14:paraId="2DF48608" w14:textId="16DF1549" w:rsidR="00BA2F25" w:rsidRPr="00515C88" w:rsidRDefault="00BA2F25" w:rsidP="00991D40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i/>
          <w:iCs/>
          <w:sz w:val="20"/>
          <w:lang w:val="pt-BR"/>
        </w:rPr>
      </w:pPr>
      <w:r w:rsidRPr="0001404D">
        <w:rPr>
          <w:rFonts w:ascii="Arial" w:hAnsi="Arial" w:cs="Arial"/>
          <w:b/>
          <w:bCs/>
          <w:i/>
          <w:iCs/>
          <w:sz w:val="20"/>
          <w:lang w:val="pt-BR"/>
        </w:rPr>
        <w:t>Presiding:</w:t>
      </w:r>
      <w:r w:rsidRPr="0001404D">
        <w:rPr>
          <w:rFonts w:ascii="Arial" w:hAnsi="Arial" w:cs="Arial"/>
          <w:bCs/>
          <w:i/>
          <w:iCs/>
          <w:sz w:val="20"/>
          <w:lang w:val="pt-BR"/>
        </w:rPr>
        <w:t xml:space="preserve"> </w:t>
      </w:r>
      <w:r w:rsidR="0001404D" w:rsidRPr="0001404D">
        <w:rPr>
          <w:rFonts w:ascii="Arial" w:hAnsi="Arial" w:cs="Arial"/>
          <w:bCs/>
          <w:i/>
          <w:iCs/>
          <w:sz w:val="20"/>
          <w:lang w:val="pt-BR"/>
        </w:rPr>
        <w:t>Edgard</w:t>
      </w:r>
      <w:r w:rsidR="00F34C27">
        <w:rPr>
          <w:rFonts w:ascii="Arial" w:hAnsi="Arial" w:cs="Arial"/>
          <w:bCs/>
          <w:i/>
          <w:iCs/>
          <w:sz w:val="20"/>
          <w:lang w:val="pt-BR"/>
        </w:rPr>
        <w:t xml:space="preserve">o </w:t>
      </w:r>
      <w:r w:rsidR="0001404D" w:rsidRPr="0001404D">
        <w:rPr>
          <w:rFonts w:ascii="Arial" w:hAnsi="Arial" w:cs="Arial"/>
          <w:bCs/>
          <w:i/>
          <w:iCs/>
          <w:sz w:val="20"/>
          <w:lang w:val="pt-BR"/>
        </w:rPr>
        <w:t>Rodriguez</w:t>
      </w:r>
      <w:r w:rsidR="00D06730" w:rsidRPr="00515C88">
        <w:rPr>
          <w:rFonts w:ascii="Arial" w:hAnsi="Arial" w:cs="Arial"/>
          <w:bCs/>
          <w:i/>
          <w:iCs/>
          <w:sz w:val="20"/>
          <w:lang w:val="pt-BR"/>
        </w:rPr>
        <w:t>, 2022-23 APhA-ASP Regional Delegate</w:t>
      </w:r>
    </w:p>
    <w:p w14:paraId="2D26D5B0" w14:textId="77777777" w:rsidR="00991D40" w:rsidRPr="00515C88" w:rsidRDefault="00991D40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lang w:val="pt-BR"/>
        </w:rPr>
      </w:pPr>
    </w:p>
    <w:p w14:paraId="18C6A7DE" w14:textId="61A3EECE" w:rsidR="00BA2F25" w:rsidRPr="00515C88" w:rsidRDefault="00D06730" w:rsidP="00BA2F25">
      <w:pPr>
        <w:tabs>
          <w:tab w:val="left" w:pos="1620"/>
        </w:tabs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r w:rsidRPr="00515C88">
        <w:rPr>
          <w:rFonts w:ascii="Arial" w:hAnsi="Arial" w:cs="Arial"/>
          <w:b/>
          <w:bCs/>
          <w:i/>
          <w:iCs/>
          <w:sz w:val="20"/>
        </w:rPr>
        <w:t>National Executive Committee</w:t>
      </w:r>
      <w:r w:rsidR="00BA2F25" w:rsidRPr="00515C88">
        <w:rPr>
          <w:rFonts w:ascii="Arial" w:hAnsi="Arial" w:cs="Arial"/>
          <w:b/>
          <w:bCs/>
          <w:i/>
          <w:iCs/>
          <w:sz w:val="20"/>
        </w:rPr>
        <w:t xml:space="preserve">: </w:t>
      </w:r>
      <w:r w:rsidR="00DE5CB0">
        <w:rPr>
          <w:rFonts w:ascii="Arial" w:hAnsi="Arial" w:cs="Arial"/>
          <w:i/>
          <w:iCs/>
          <w:sz w:val="20"/>
        </w:rPr>
        <w:t>Grant Smith</w:t>
      </w:r>
      <w:r w:rsidR="002571C1" w:rsidRPr="00515C88">
        <w:rPr>
          <w:rFonts w:ascii="Arial" w:hAnsi="Arial" w:cs="Arial"/>
          <w:i/>
          <w:iCs/>
          <w:sz w:val="20"/>
        </w:rPr>
        <w:t xml:space="preserve">, APhA-ASP National </w:t>
      </w:r>
      <w:r w:rsidR="00DE5CB0">
        <w:rPr>
          <w:rFonts w:ascii="Arial" w:hAnsi="Arial" w:cs="Arial"/>
          <w:i/>
          <w:iCs/>
          <w:sz w:val="20"/>
        </w:rPr>
        <w:t>Member-at-large</w:t>
      </w:r>
    </w:p>
    <w:p w14:paraId="1822A3A7" w14:textId="77777777" w:rsidR="00BA2F25" w:rsidRPr="00515C88" w:rsidRDefault="00BA2F25" w:rsidP="00BA2F2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35E1FF00" w14:textId="2AAA307A" w:rsidR="00E643E2" w:rsidRPr="00515C88" w:rsidRDefault="003B41C7" w:rsidP="00BA2F25">
      <w:pPr>
        <w:ind w:right="270"/>
        <w:rPr>
          <w:rFonts w:ascii="Arial" w:hAnsi="Arial" w:cs="Arial"/>
          <w:sz w:val="20"/>
        </w:rPr>
      </w:pPr>
      <w:r w:rsidRPr="00515C88">
        <w:rPr>
          <w:rFonts w:ascii="Arial" w:hAnsi="Arial" w:cs="Arial"/>
          <w:sz w:val="20"/>
        </w:rPr>
        <w:t xml:space="preserve">APhA-ASP members of </w:t>
      </w:r>
      <w:r w:rsidR="00AF6BC7" w:rsidRPr="00515C88">
        <w:rPr>
          <w:rFonts w:ascii="Arial" w:hAnsi="Arial" w:cs="Arial"/>
          <w:sz w:val="20"/>
        </w:rPr>
        <w:t>the r</w:t>
      </w:r>
      <w:r w:rsidRPr="00515C88">
        <w:rPr>
          <w:rFonts w:ascii="Arial" w:hAnsi="Arial" w:cs="Arial"/>
          <w:sz w:val="20"/>
        </w:rPr>
        <w:t>egion met on Sunday, November 5 to discuss the proposed resolution statements</w:t>
      </w:r>
      <w:r w:rsidR="00AF6BC7" w:rsidRPr="00515C88">
        <w:rPr>
          <w:rFonts w:ascii="Arial" w:hAnsi="Arial" w:cs="Arial"/>
          <w:sz w:val="20"/>
        </w:rPr>
        <w:t xml:space="preserve">, innovative programming posters, and the candidates for regional office. </w:t>
      </w:r>
      <w:r w:rsidR="000C6C7B" w:rsidRPr="00515C88">
        <w:rPr>
          <w:rFonts w:ascii="Arial" w:hAnsi="Arial" w:cs="Arial"/>
          <w:sz w:val="20"/>
        </w:rPr>
        <w:t xml:space="preserve">Region </w:t>
      </w:r>
      <w:r w:rsidR="00722D29">
        <w:rPr>
          <w:rFonts w:ascii="Arial" w:hAnsi="Arial" w:cs="Arial"/>
          <w:sz w:val="20"/>
        </w:rPr>
        <w:t>2</w:t>
      </w:r>
      <w:r w:rsidR="000C6C7B" w:rsidRPr="00515C88">
        <w:rPr>
          <w:rFonts w:ascii="Arial" w:hAnsi="Arial" w:cs="Arial"/>
          <w:sz w:val="20"/>
        </w:rPr>
        <w:t xml:space="preserve"> Chapter Delegates then ca</w:t>
      </w:r>
      <w:r w:rsidR="00AC2454" w:rsidRPr="00515C88">
        <w:rPr>
          <w:rFonts w:ascii="Arial" w:hAnsi="Arial" w:cs="Arial"/>
          <w:sz w:val="20"/>
        </w:rPr>
        <w:t>st their votes on behalf of their APhA-ASP Chapter.</w:t>
      </w:r>
    </w:p>
    <w:p w14:paraId="2569D61B" w14:textId="77777777" w:rsidR="00865F01" w:rsidRPr="00515C88" w:rsidRDefault="00865F01" w:rsidP="00BA2F25">
      <w:pPr>
        <w:ind w:right="270"/>
        <w:rPr>
          <w:rFonts w:ascii="Arial" w:hAnsi="Arial" w:cs="Arial"/>
          <w:sz w:val="20"/>
        </w:rPr>
      </w:pPr>
    </w:p>
    <w:p w14:paraId="1D13835D" w14:textId="657F8ECB" w:rsidR="00865F01" w:rsidRPr="00515C88" w:rsidRDefault="00865F01" w:rsidP="00BA2F25">
      <w:pPr>
        <w:ind w:right="270"/>
        <w:rPr>
          <w:rFonts w:ascii="Arial" w:hAnsi="Arial" w:cs="Arial"/>
          <w:b/>
          <w:bCs/>
          <w:sz w:val="20"/>
        </w:rPr>
      </w:pPr>
      <w:r w:rsidRPr="00515C88">
        <w:rPr>
          <w:rFonts w:ascii="Arial" w:hAnsi="Arial" w:cs="Arial"/>
          <w:b/>
          <w:bCs/>
          <w:sz w:val="20"/>
        </w:rPr>
        <w:t xml:space="preserve">Proposed Resolutions Statement Voting </w:t>
      </w:r>
      <w:r w:rsidR="00840A59" w:rsidRPr="00515C88">
        <w:rPr>
          <w:rFonts w:ascii="Arial" w:hAnsi="Arial" w:cs="Arial"/>
          <w:b/>
          <w:bCs/>
          <w:sz w:val="20"/>
        </w:rPr>
        <w:t>Results</w:t>
      </w:r>
    </w:p>
    <w:p w14:paraId="3877143D" w14:textId="77777777" w:rsidR="00840A59" w:rsidRPr="00515C88" w:rsidRDefault="00840A59" w:rsidP="00BA2F25">
      <w:pPr>
        <w:ind w:right="270"/>
        <w:rPr>
          <w:rFonts w:ascii="Arial" w:hAnsi="Arial" w:cs="Arial"/>
          <w:sz w:val="20"/>
        </w:rPr>
      </w:pPr>
    </w:p>
    <w:p w14:paraId="5F040290" w14:textId="066CEAE8" w:rsidR="00840A59" w:rsidRDefault="00840A59" w:rsidP="00BA2F25">
      <w:pPr>
        <w:ind w:right="270"/>
        <w:rPr>
          <w:rFonts w:ascii="Arial" w:hAnsi="Arial" w:cs="Arial"/>
          <w:sz w:val="20"/>
          <w:u w:val="single"/>
        </w:rPr>
      </w:pPr>
      <w:r w:rsidRPr="00515C88">
        <w:rPr>
          <w:rFonts w:ascii="Arial" w:hAnsi="Arial" w:cs="Arial"/>
          <w:sz w:val="20"/>
          <w:u w:val="single"/>
        </w:rPr>
        <w:t>Accepted Statements</w:t>
      </w:r>
    </w:p>
    <w:p w14:paraId="42FAA84D" w14:textId="77777777" w:rsidR="0014383A" w:rsidRPr="00710E59" w:rsidRDefault="0014383A" w:rsidP="00BA2F25">
      <w:pPr>
        <w:ind w:right="270"/>
        <w:rPr>
          <w:rFonts w:ascii="Arial" w:hAnsi="Arial" w:cs="Arial"/>
          <w:sz w:val="20"/>
        </w:rPr>
      </w:pPr>
    </w:p>
    <w:p w14:paraId="13D5FC71" w14:textId="5E39F2C5" w:rsidR="00840A59" w:rsidRPr="00710E59" w:rsidRDefault="00E551A9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20"/>
          <w:szCs w:val="20"/>
        </w:rPr>
      </w:pPr>
      <w:r w:rsidRPr="00710E59">
        <w:rPr>
          <w:rFonts w:ascii="Arial" w:hAnsi="Arial" w:cs="Arial"/>
          <w:sz w:val="20"/>
        </w:rPr>
        <w:t xml:space="preserve">2023.1 </w:t>
      </w:r>
      <w:r w:rsidR="000A2446">
        <w:rPr>
          <w:rFonts w:ascii="Arial" w:hAnsi="Arial" w:cs="Arial"/>
          <w:sz w:val="20"/>
        </w:rPr>
        <w:t>S</w:t>
      </w:r>
      <w:r w:rsidRPr="00710E59">
        <w:rPr>
          <w:rFonts w:ascii="Arial" w:hAnsi="Arial" w:cs="Arial"/>
          <w:sz w:val="20"/>
        </w:rPr>
        <w:t>chool of phar</w:t>
      </w:r>
      <w:r w:rsidR="006D034A">
        <w:rPr>
          <w:rFonts w:ascii="Arial" w:hAnsi="Arial" w:cs="Arial"/>
          <w:sz w:val="20"/>
        </w:rPr>
        <w:t>macy tuition fees and costs</w:t>
      </w:r>
      <w:r w:rsidRPr="00710E59">
        <w:rPr>
          <w:rFonts w:ascii="Arial" w:hAnsi="Arial" w:cs="Arial"/>
          <w:sz w:val="20"/>
        </w:rPr>
        <w:t xml:space="preserve"> </w:t>
      </w:r>
    </w:p>
    <w:p w14:paraId="1912F09B" w14:textId="62B0897D" w:rsidR="00E551A9" w:rsidRDefault="00DD5558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20"/>
          <w:szCs w:val="20"/>
        </w:rPr>
      </w:pPr>
      <w:r w:rsidRPr="00DD5558">
        <w:rPr>
          <w:rFonts w:ascii="Arial" w:hAnsi="Arial" w:cs="Arial"/>
          <w:sz w:val="20"/>
          <w:szCs w:val="20"/>
        </w:rPr>
        <w:t>2023.2 Electronic cigarette awareness </w:t>
      </w:r>
    </w:p>
    <w:p w14:paraId="307C2342" w14:textId="46508749" w:rsidR="00DD5558" w:rsidRDefault="00F47B29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20"/>
          <w:szCs w:val="20"/>
        </w:rPr>
      </w:pPr>
      <w:r w:rsidRPr="00F47B29">
        <w:rPr>
          <w:rFonts w:ascii="Arial" w:hAnsi="Arial" w:cs="Arial"/>
          <w:sz w:val="20"/>
          <w:szCs w:val="20"/>
        </w:rPr>
        <w:t>2023.3 Increasing Access</w:t>
      </w:r>
    </w:p>
    <w:p w14:paraId="5EE781D7" w14:textId="400AF68B" w:rsidR="00F47B29" w:rsidRDefault="002E4FA2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2023.4 </w:t>
      </w:r>
      <w:r w:rsidRPr="002E4FA2">
        <w:rPr>
          <w:rFonts w:ascii="Arial" w:hAnsi="Arial" w:cs="Arial"/>
          <w:sz w:val="20"/>
          <w:szCs w:val="20"/>
        </w:rPr>
        <w:t xml:space="preserve">Patient Care in Community Pharmacy  </w:t>
      </w:r>
    </w:p>
    <w:p w14:paraId="61C1C122" w14:textId="7F2C716D" w:rsidR="002E4FA2" w:rsidRDefault="002E4FA2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2023.5</w:t>
      </w:r>
      <w:r w:rsidR="00E7773D">
        <w:rPr>
          <w:rFonts w:ascii="Arial" w:hAnsi="Arial" w:cs="Arial"/>
          <w:sz w:val="20"/>
          <w:szCs w:val="20"/>
        </w:rPr>
        <w:t xml:space="preserve"> </w:t>
      </w:r>
      <w:r w:rsidR="0009178A">
        <w:rPr>
          <w:rFonts w:ascii="Arial" w:hAnsi="Arial" w:cs="Arial"/>
          <w:sz w:val="20"/>
          <w:szCs w:val="20"/>
        </w:rPr>
        <w:t>T</w:t>
      </w:r>
      <w:r w:rsidR="0009178A" w:rsidRPr="0009178A">
        <w:rPr>
          <w:rFonts w:ascii="Arial" w:hAnsi="Arial" w:cs="Arial"/>
          <w:sz w:val="20"/>
          <w:szCs w:val="20"/>
        </w:rPr>
        <w:t>ele-pharmacy Rules and Regulations</w:t>
      </w:r>
    </w:p>
    <w:p w14:paraId="2AA6B40A" w14:textId="255578F2" w:rsidR="002E4FA2" w:rsidRDefault="00A56A68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2023.6 </w:t>
      </w:r>
      <w:r w:rsidR="002F0ADD" w:rsidRPr="00E7773D">
        <w:rPr>
          <w:rFonts w:ascii="Arial" w:hAnsi="Arial" w:cs="Arial"/>
          <w:sz w:val="20"/>
          <w:szCs w:val="20"/>
        </w:rPr>
        <w:t>Legislative Recommendations/ Political Action</w:t>
      </w:r>
    </w:p>
    <w:p w14:paraId="027A746C" w14:textId="199CF3E5" w:rsidR="002F0ADD" w:rsidRDefault="002F0ADD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2023.7 </w:t>
      </w:r>
      <w:r w:rsidRPr="002F0ADD">
        <w:rPr>
          <w:rFonts w:ascii="Arial" w:hAnsi="Arial" w:cs="Arial"/>
          <w:sz w:val="20"/>
          <w:szCs w:val="20"/>
        </w:rPr>
        <w:t>Dietary Supplement Identification/OTC Products</w:t>
      </w:r>
    </w:p>
    <w:p w14:paraId="48EB36F9" w14:textId="3FCC012D" w:rsidR="0009178A" w:rsidRDefault="0009178A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2023.8 </w:t>
      </w:r>
      <w:r w:rsidR="001A33D9" w:rsidRPr="001A33D9">
        <w:rPr>
          <w:rFonts w:ascii="Arial" w:hAnsi="Arial" w:cs="Arial"/>
          <w:sz w:val="20"/>
          <w:szCs w:val="20"/>
        </w:rPr>
        <w:t>CGM Material Coverage</w:t>
      </w:r>
    </w:p>
    <w:p w14:paraId="1D416046" w14:textId="77777777" w:rsidR="007A6958" w:rsidRDefault="001A33D9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2023.9 </w:t>
      </w:r>
      <w:r w:rsidR="000F27D1">
        <w:rPr>
          <w:rFonts w:ascii="Arial" w:hAnsi="Arial" w:cs="Arial"/>
          <w:sz w:val="20"/>
          <w:szCs w:val="20"/>
        </w:rPr>
        <w:t>Patient Care</w:t>
      </w:r>
      <w:r w:rsidR="007A6958">
        <w:rPr>
          <w:rFonts w:ascii="Arial" w:hAnsi="Arial" w:cs="Arial"/>
          <w:sz w:val="20"/>
          <w:szCs w:val="20"/>
        </w:rPr>
        <w:t xml:space="preserve"> </w:t>
      </w:r>
    </w:p>
    <w:p w14:paraId="4CA3647F" w14:textId="23D135B0" w:rsidR="001A33D9" w:rsidRPr="00710E59" w:rsidRDefault="007A6958" w:rsidP="00C4662C">
      <w:pPr>
        <w:pStyle w:val="ListParagraph"/>
        <w:numPr>
          <w:ilvl w:val="0"/>
          <w:numId w:val="14"/>
        </w:numPr>
        <w:ind w:righ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2023.10 </w:t>
      </w:r>
      <w:r w:rsidRPr="007A6958">
        <w:rPr>
          <w:rFonts w:ascii="Arial" w:hAnsi="Arial" w:cs="Arial"/>
          <w:sz w:val="20"/>
          <w:szCs w:val="20"/>
        </w:rPr>
        <w:t>Barriers to Timely Patient</w:t>
      </w:r>
    </w:p>
    <w:p w14:paraId="6DCEB967" w14:textId="7FA78D4F" w:rsidR="00840A59" w:rsidRPr="00515C88" w:rsidRDefault="00840A59" w:rsidP="00BA2F25">
      <w:pPr>
        <w:ind w:right="270"/>
        <w:rPr>
          <w:rFonts w:ascii="Arial" w:hAnsi="Arial" w:cs="Arial"/>
          <w:sz w:val="20"/>
          <w:u w:val="single"/>
        </w:rPr>
      </w:pPr>
      <w:r w:rsidRPr="00515C88">
        <w:rPr>
          <w:rFonts w:ascii="Arial" w:hAnsi="Arial" w:cs="Arial"/>
          <w:sz w:val="20"/>
          <w:u w:val="single"/>
        </w:rPr>
        <w:t xml:space="preserve">Rejected Statements </w:t>
      </w:r>
      <w:r w:rsidR="0014383A">
        <w:rPr>
          <w:rFonts w:ascii="Arial" w:hAnsi="Arial" w:cs="Arial"/>
          <w:sz w:val="20"/>
          <w:u w:val="single"/>
        </w:rPr>
        <w:br/>
      </w:r>
    </w:p>
    <w:p w14:paraId="69CA5B5D" w14:textId="0333A51F" w:rsidR="007D2FE2" w:rsidRPr="0014383A" w:rsidRDefault="0014383A" w:rsidP="0014383A">
      <w:pPr>
        <w:pStyle w:val="ListParagraph"/>
        <w:numPr>
          <w:ilvl w:val="0"/>
          <w:numId w:val="13"/>
        </w:numPr>
        <w:ind w:right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statements were rejected to move forward in the APhA-ASP Policy Process</w:t>
      </w:r>
    </w:p>
    <w:p w14:paraId="5BE88343" w14:textId="77777777" w:rsidR="00D852D7" w:rsidRDefault="00D852D7" w:rsidP="00D852D7">
      <w:pPr>
        <w:ind w:right="270"/>
        <w:rPr>
          <w:rFonts w:ascii="Arial" w:hAnsi="Arial" w:cs="Arial"/>
          <w:b/>
          <w:bCs/>
          <w:sz w:val="20"/>
        </w:rPr>
      </w:pPr>
    </w:p>
    <w:p w14:paraId="4A7EDED1" w14:textId="47EA9132" w:rsidR="00D852D7" w:rsidRPr="00515C88" w:rsidRDefault="00D852D7" w:rsidP="00D852D7">
      <w:pPr>
        <w:ind w:right="27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Innovative Programming Poster</w:t>
      </w:r>
      <w:r w:rsidRPr="00515C88">
        <w:rPr>
          <w:rFonts w:ascii="Arial" w:hAnsi="Arial" w:cs="Arial"/>
          <w:b/>
          <w:bCs/>
          <w:sz w:val="20"/>
        </w:rPr>
        <w:t xml:space="preserve"> Result</w:t>
      </w:r>
      <w:r>
        <w:rPr>
          <w:rFonts w:ascii="Arial" w:hAnsi="Arial" w:cs="Arial"/>
          <w:b/>
          <w:bCs/>
          <w:sz w:val="20"/>
        </w:rPr>
        <w:t>s</w:t>
      </w:r>
    </w:p>
    <w:p w14:paraId="1D3AD4D0" w14:textId="77777777" w:rsidR="007D2FE2" w:rsidRDefault="007D2FE2" w:rsidP="00BA2F25">
      <w:pPr>
        <w:ind w:right="270"/>
        <w:rPr>
          <w:rFonts w:ascii="Arial" w:hAnsi="Arial" w:cs="Arial"/>
          <w:sz w:val="20"/>
        </w:rPr>
      </w:pPr>
    </w:p>
    <w:p w14:paraId="7A56B440" w14:textId="2E015256" w:rsidR="006802D2" w:rsidRPr="00391B38" w:rsidRDefault="00391B38" w:rsidP="00391B38">
      <w:pPr>
        <w:pStyle w:val="ListParagraph"/>
        <w:numPr>
          <w:ilvl w:val="0"/>
          <w:numId w:val="12"/>
        </w:numPr>
        <w:ind w:right="270"/>
        <w:rPr>
          <w:rFonts w:ascii="Arial" w:hAnsi="Arial" w:cs="Arial"/>
          <w:sz w:val="20"/>
        </w:rPr>
      </w:pPr>
      <w:r w:rsidRPr="00391B38">
        <w:rPr>
          <w:rFonts w:ascii="Arial" w:hAnsi="Arial" w:cs="Arial"/>
          <w:sz w:val="20"/>
        </w:rPr>
        <w:t>University of Maryland – Deaf Culture and Awareness for Student Pharmacists</w:t>
      </w:r>
    </w:p>
    <w:p w14:paraId="654C75D9" w14:textId="319D87BA" w:rsidR="006802D2" w:rsidRDefault="006802D2" w:rsidP="006802D2">
      <w:pPr>
        <w:ind w:right="27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Regional Officer Candidate Voting Results </w:t>
      </w:r>
    </w:p>
    <w:p w14:paraId="62706E90" w14:textId="77777777" w:rsidR="000E760C" w:rsidRDefault="000E760C" w:rsidP="00AA631C">
      <w:pPr>
        <w:pStyle w:val="ListParagraph"/>
        <w:ind w:right="270"/>
        <w:rPr>
          <w:rFonts w:ascii="Arial" w:hAnsi="Arial" w:cs="Arial"/>
          <w:b/>
          <w:bCs/>
          <w:sz w:val="20"/>
        </w:rPr>
      </w:pPr>
    </w:p>
    <w:p w14:paraId="19AFC529" w14:textId="5036C9BF" w:rsidR="00BD23B6" w:rsidRPr="00BD23B6" w:rsidRDefault="00AA631C" w:rsidP="00BD23B6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sz w:val="20"/>
        </w:rPr>
      </w:pPr>
      <w:r w:rsidRPr="00BD23B6">
        <w:rPr>
          <w:rFonts w:ascii="Arial" w:hAnsi="Arial" w:cs="Arial"/>
          <w:sz w:val="20"/>
        </w:rPr>
        <w:t xml:space="preserve">Regional Delegate </w:t>
      </w:r>
      <w:r w:rsidR="00BD23B6" w:rsidRPr="00BD23B6">
        <w:rPr>
          <w:rFonts w:ascii="Arial" w:hAnsi="Arial" w:cs="Arial"/>
          <w:sz w:val="20"/>
        </w:rPr>
        <w:t>–</w:t>
      </w:r>
      <w:r w:rsidRPr="00BD23B6">
        <w:rPr>
          <w:rFonts w:ascii="Arial" w:hAnsi="Arial" w:cs="Arial"/>
          <w:sz w:val="20"/>
        </w:rPr>
        <w:t xml:space="preserve"> </w:t>
      </w:r>
      <w:r w:rsidR="00BD23B6" w:rsidRPr="00BD23B6">
        <w:rPr>
          <w:rFonts w:ascii="Arial" w:hAnsi="Arial" w:cs="Arial"/>
          <w:sz w:val="20"/>
        </w:rPr>
        <w:t>Philip Do, Notre Dame of Maryland University</w:t>
      </w:r>
      <w:r w:rsidR="00BD23B6" w:rsidRPr="00BD23B6">
        <w:rPr>
          <w:rFonts w:ascii="Arial" w:hAnsi="Arial" w:cs="Arial"/>
          <w:sz w:val="20"/>
        </w:rPr>
        <w:tab/>
      </w:r>
    </w:p>
    <w:p w14:paraId="39C5C456" w14:textId="4F76CAD1" w:rsidR="00B377B8" w:rsidRPr="00515C88" w:rsidRDefault="00AA631C" w:rsidP="006622D5">
      <w:pPr>
        <w:pStyle w:val="ListParagraph"/>
        <w:numPr>
          <w:ilvl w:val="0"/>
          <w:numId w:val="11"/>
        </w:numPr>
        <w:ind w:right="270"/>
        <w:rPr>
          <w:rFonts w:ascii="Arial" w:hAnsi="Arial" w:cs="Arial"/>
          <w:sz w:val="20"/>
          <w:szCs w:val="20"/>
        </w:rPr>
      </w:pPr>
      <w:r w:rsidRPr="00BD23B6">
        <w:rPr>
          <w:rFonts w:ascii="Arial" w:hAnsi="Arial" w:cs="Arial"/>
          <w:sz w:val="20"/>
        </w:rPr>
        <w:t xml:space="preserve">Midyear Regional Meeting Coordinator - </w:t>
      </w:r>
      <w:r w:rsidR="00BD23B6" w:rsidRPr="00BD23B6">
        <w:rPr>
          <w:rFonts w:ascii="Arial" w:hAnsi="Arial" w:cs="Arial"/>
          <w:sz w:val="20"/>
        </w:rPr>
        <w:t>Maethe</w:t>
      </w:r>
      <w:r w:rsidR="00BD23B6" w:rsidRPr="00BD23B6">
        <w:rPr>
          <w:rFonts w:ascii="Arial" w:hAnsi="Arial" w:cs="Arial"/>
          <w:sz w:val="20"/>
        </w:rPr>
        <w:tab/>
        <w:t xml:space="preserve">Butterfield, University of Maryland </w:t>
      </w:r>
    </w:p>
    <w:p w14:paraId="31019BE3" w14:textId="77777777" w:rsidR="00B377B8" w:rsidRPr="00515C88" w:rsidRDefault="00B377B8" w:rsidP="00BA2F25">
      <w:pPr>
        <w:ind w:right="270"/>
        <w:rPr>
          <w:rFonts w:ascii="Arial" w:hAnsi="Arial" w:cs="Arial"/>
          <w:sz w:val="20"/>
        </w:rPr>
      </w:pPr>
    </w:p>
    <w:p w14:paraId="3B919FDE" w14:textId="77777777" w:rsidR="00B377B8" w:rsidRDefault="00B377B8" w:rsidP="00BA2F25">
      <w:pPr>
        <w:ind w:right="270"/>
        <w:rPr>
          <w:rFonts w:ascii="Arial" w:hAnsi="Arial" w:cs="Arial"/>
          <w:sz w:val="20"/>
        </w:rPr>
      </w:pPr>
    </w:p>
    <w:sectPr w:rsidR="00B377B8" w:rsidSect="00AA12D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82F58" w14:textId="77777777" w:rsidR="00EE534C" w:rsidRDefault="00EE534C" w:rsidP="00AA12DF">
      <w:r>
        <w:separator/>
      </w:r>
    </w:p>
  </w:endnote>
  <w:endnote w:type="continuationSeparator" w:id="0">
    <w:p w14:paraId="498B686F" w14:textId="77777777" w:rsidR="00EE534C" w:rsidRDefault="00EE534C" w:rsidP="00AA12DF">
      <w:r>
        <w:continuationSeparator/>
      </w:r>
    </w:p>
  </w:endnote>
  <w:endnote w:type="continuationNotice" w:id="1">
    <w:p w14:paraId="152C0AED" w14:textId="77777777" w:rsidR="00EE534C" w:rsidRDefault="00EE53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alibri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A586" w14:textId="5FCB2347" w:rsidR="00AA12DF" w:rsidRDefault="006A544F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F153250" wp14:editId="1A24CBDC">
          <wp:simplePos x="0" y="0"/>
          <wp:positionH relativeFrom="column">
            <wp:posOffset>-76200</wp:posOffset>
          </wp:positionH>
          <wp:positionV relativeFrom="page">
            <wp:posOffset>9182100</wp:posOffset>
          </wp:positionV>
          <wp:extent cx="5829300" cy="419100"/>
          <wp:effectExtent l="0" t="0" r="0" b="0"/>
          <wp:wrapSquare wrapText="bothSides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6EAB" w14:textId="77777777" w:rsidR="00EE534C" w:rsidRDefault="00EE534C" w:rsidP="00AA12DF">
      <w:r>
        <w:separator/>
      </w:r>
    </w:p>
  </w:footnote>
  <w:footnote w:type="continuationSeparator" w:id="0">
    <w:p w14:paraId="5E292019" w14:textId="77777777" w:rsidR="00EE534C" w:rsidRDefault="00EE534C" w:rsidP="00AA12DF">
      <w:r>
        <w:continuationSeparator/>
      </w:r>
    </w:p>
  </w:footnote>
  <w:footnote w:type="continuationNotice" w:id="1">
    <w:p w14:paraId="13DC4E73" w14:textId="77777777" w:rsidR="00EE534C" w:rsidRDefault="00EE53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552A" w14:textId="7B124243" w:rsidR="00AA12DF" w:rsidRDefault="00AA12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4FD94" wp14:editId="1FF85AD1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39380" cy="1669415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66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77B9"/>
    <w:multiLevelType w:val="hybridMultilevel"/>
    <w:tmpl w:val="9EB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67E0"/>
    <w:multiLevelType w:val="hybridMultilevel"/>
    <w:tmpl w:val="A3BE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AFC"/>
    <w:multiLevelType w:val="hybridMultilevel"/>
    <w:tmpl w:val="B748FAC4"/>
    <w:lvl w:ilvl="0" w:tplc="E42ABBBA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7DC20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E6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CA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2B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9AD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41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668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E1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1F3D"/>
    <w:multiLevelType w:val="hybridMultilevel"/>
    <w:tmpl w:val="341C8DAA"/>
    <w:lvl w:ilvl="0" w:tplc="2F2AAD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762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F2A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F0D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C4A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4F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80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C96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C6B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6FE2"/>
    <w:multiLevelType w:val="hybridMultilevel"/>
    <w:tmpl w:val="0CAE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84CF1"/>
    <w:multiLevelType w:val="hybridMultilevel"/>
    <w:tmpl w:val="1B18E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04F5D"/>
    <w:multiLevelType w:val="hybridMultilevel"/>
    <w:tmpl w:val="E4345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263D40"/>
    <w:multiLevelType w:val="multilevel"/>
    <w:tmpl w:val="E4262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B5097D"/>
    <w:multiLevelType w:val="hybridMultilevel"/>
    <w:tmpl w:val="4B4A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B0359"/>
    <w:multiLevelType w:val="hybridMultilevel"/>
    <w:tmpl w:val="24E6C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D376F"/>
    <w:multiLevelType w:val="hybridMultilevel"/>
    <w:tmpl w:val="BDF4B7F4"/>
    <w:lvl w:ilvl="0" w:tplc="B12EBCAC">
      <w:start w:val="1"/>
      <w:numFmt w:val="decimal"/>
      <w:lvlText w:val="%1."/>
      <w:lvlJc w:val="left"/>
      <w:pPr>
        <w:ind w:left="720" w:hanging="360"/>
      </w:pPr>
    </w:lvl>
    <w:lvl w:ilvl="1" w:tplc="C3D67B38">
      <w:start w:val="1"/>
      <w:numFmt w:val="lowerLetter"/>
      <w:lvlText w:val="%2."/>
      <w:lvlJc w:val="left"/>
      <w:pPr>
        <w:ind w:left="1440" w:hanging="360"/>
      </w:pPr>
    </w:lvl>
    <w:lvl w:ilvl="2" w:tplc="6E7A99B6">
      <w:start w:val="1"/>
      <w:numFmt w:val="lowerRoman"/>
      <w:lvlText w:val="%3."/>
      <w:lvlJc w:val="right"/>
      <w:pPr>
        <w:ind w:left="2160" w:hanging="180"/>
      </w:pPr>
    </w:lvl>
    <w:lvl w:ilvl="3" w:tplc="8898CEEE">
      <w:start w:val="1"/>
      <w:numFmt w:val="decimal"/>
      <w:lvlText w:val="%4."/>
      <w:lvlJc w:val="left"/>
      <w:pPr>
        <w:ind w:left="2880" w:hanging="360"/>
      </w:pPr>
    </w:lvl>
    <w:lvl w:ilvl="4" w:tplc="3F02ABEC">
      <w:start w:val="1"/>
      <w:numFmt w:val="lowerLetter"/>
      <w:lvlText w:val="%5."/>
      <w:lvlJc w:val="left"/>
      <w:pPr>
        <w:ind w:left="3600" w:hanging="360"/>
      </w:pPr>
    </w:lvl>
    <w:lvl w:ilvl="5" w:tplc="01B00CAA">
      <w:start w:val="1"/>
      <w:numFmt w:val="lowerRoman"/>
      <w:lvlText w:val="%6."/>
      <w:lvlJc w:val="right"/>
      <w:pPr>
        <w:ind w:left="4320" w:hanging="180"/>
      </w:pPr>
    </w:lvl>
    <w:lvl w:ilvl="6" w:tplc="4A6ED2A0">
      <w:start w:val="1"/>
      <w:numFmt w:val="decimal"/>
      <w:lvlText w:val="%7."/>
      <w:lvlJc w:val="left"/>
      <w:pPr>
        <w:ind w:left="5040" w:hanging="360"/>
      </w:pPr>
    </w:lvl>
    <w:lvl w:ilvl="7" w:tplc="00C60E06">
      <w:start w:val="1"/>
      <w:numFmt w:val="lowerLetter"/>
      <w:lvlText w:val="%8."/>
      <w:lvlJc w:val="left"/>
      <w:pPr>
        <w:ind w:left="5760" w:hanging="360"/>
      </w:pPr>
    </w:lvl>
    <w:lvl w:ilvl="8" w:tplc="398885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16849"/>
    <w:multiLevelType w:val="hybridMultilevel"/>
    <w:tmpl w:val="9C16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65723"/>
    <w:multiLevelType w:val="hybridMultilevel"/>
    <w:tmpl w:val="58341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64E72"/>
    <w:multiLevelType w:val="hybridMultilevel"/>
    <w:tmpl w:val="8038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8948">
    <w:abstractNumId w:val="10"/>
  </w:num>
  <w:num w:numId="2" w16cid:durableId="1907253096">
    <w:abstractNumId w:val="2"/>
  </w:num>
  <w:num w:numId="3" w16cid:durableId="916523553">
    <w:abstractNumId w:val="3"/>
  </w:num>
  <w:num w:numId="4" w16cid:durableId="104811320">
    <w:abstractNumId w:val="7"/>
  </w:num>
  <w:num w:numId="5" w16cid:durableId="1094663423">
    <w:abstractNumId w:val="9"/>
  </w:num>
  <w:num w:numId="6" w16cid:durableId="1968663980">
    <w:abstractNumId w:val="12"/>
  </w:num>
  <w:num w:numId="7" w16cid:durableId="2003699892">
    <w:abstractNumId w:val="13"/>
  </w:num>
  <w:num w:numId="8" w16cid:durableId="673532470">
    <w:abstractNumId w:val="6"/>
  </w:num>
  <w:num w:numId="9" w16cid:durableId="336930353">
    <w:abstractNumId w:val="5"/>
  </w:num>
  <w:num w:numId="10" w16cid:durableId="271329781">
    <w:abstractNumId w:val="8"/>
  </w:num>
  <w:num w:numId="11" w16cid:durableId="1033264774">
    <w:abstractNumId w:val="11"/>
  </w:num>
  <w:num w:numId="12" w16cid:durableId="673922966">
    <w:abstractNumId w:val="1"/>
  </w:num>
  <w:num w:numId="13" w16cid:durableId="978655160">
    <w:abstractNumId w:val="4"/>
  </w:num>
  <w:num w:numId="14" w16cid:durableId="37134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32"/>
    <w:rsid w:val="00010B66"/>
    <w:rsid w:val="0001404D"/>
    <w:rsid w:val="000326F8"/>
    <w:rsid w:val="0003611B"/>
    <w:rsid w:val="00055D0A"/>
    <w:rsid w:val="0009178A"/>
    <w:rsid w:val="000A2446"/>
    <w:rsid w:val="000A499A"/>
    <w:rsid w:val="000C068C"/>
    <w:rsid w:val="000C6C7B"/>
    <w:rsid w:val="000E760C"/>
    <w:rsid w:val="000F27D1"/>
    <w:rsid w:val="0014383A"/>
    <w:rsid w:val="00174E72"/>
    <w:rsid w:val="00180309"/>
    <w:rsid w:val="001A33D9"/>
    <w:rsid w:val="00205E3E"/>
    <w:rsid w:val="0020719E"/>
    <w:rsid w:val="002571C1"/>
    <w:rsid w:val="002E4FA2"/>
    <w:rsid w:val="002F0ADD"/>
    <w:rsid w:val="00360983"/>
    <w:rsid w:val="00391B38"/>
    <w:rsid w:val="003B41C7"/>
    <w:rsid w:val="003F58ED"/>
    <w:rsid w:val="00435800"/>
    <w:rsid w:val="00515C88"/>
    <w:rsid w:val="00570E4E"/>
    <w:rsid w:val="00574F32"/>
    <w:rsid w:val="005913D0"/>
    <w:rsid w:val="005E28F3"/>
    <w:rsid w:val="0062741B"/>
    <w:rsid w:val="00654045"/>
    <w:rsid w:val="006802D2"/>
    <w:rsid w:val="006A544F"/>
    <w:rsid w:val="006D034A"/>
    <w:rsid w:val="00710E59"/>
    <w:rsid w:val="00717970"/>
    <w:rsid w:val="00722D29"/>
    <w:rsid w:val="00762839"/>
    <w:rsid w:val="007A6958"/>
    <w:rsid w:val="007D2FE2"/>
    <w:rsid w:val="00831C80"/>
    <w:rsid w:val="00840A59"/>
    <w:rsid w:val="00865F01"/>
    <w:rsid w:val="008C2FCD"/>
    <w:rsid w:val="008F15E0"/>
    <w:rsid w:val="0094699C"/>
    <w:rsid w:val="00991D40"/>
    <w:rsid w:val="009D3C99"/>
    <w:rsid w:val="00A33309"/>
    <w:rsid w:val="00A56A68"/>
    <w:rsid w:val="00AA12DF"/>
    <w:rsid w:val="00AA62BE"/>
    <w:rsid w:val="00AA631C"/>
    <w:rsid w:val="00AB3EE6"/>
    <w:rsid w:val="00AC2454"/>
    <w:rsid w:val="00AC4419"/>
    <w:rsid w:val="00AD57A4"/>
    <w:rsid w:val="00AF6BC7"/>
    <w:rsid w:val="00B377B8"/>
    <w:rsid w:val="00BA2F25"/>
    <w:rsid w:val="00BD23B6"/>
    <w:rsid w:val="00BD5543"/>
    <w:rsid w:val="00C07B66"/>
    <w:rsid w:val="00C11267"/>
    <w:rsid w:val="00C52B8A"/>
    <w:rsid w:val="00C761B4"/>
    <w:rsid w:val="00CCE59D"/>
    <w:rsid w:val="00CF2179"/>
    <w:rsid w:val="00D06730"/>
    <w:rsid w:val="00D852D7"/>
    <w:rsid w:val="00DB4AD5"/>
    <w:rsid w:val="00DD5558"/>
    <w:rsid w:val="00DE5CB0"/>
    <w:rsid w:val="00E04ACF"/>
    <w:rsid w:val="00E07ADD"/>
    <w:rsid w:val="00E1080E"/>
    <w:rsid w:val="00E551A9"/>
    <w:rsid w:val="00E643E2"/>
    <w:rsid w:val="00E7773D"/>
    <w:rsid w:val="00EE534C"/>
    <w:rsid w:val="00EF327A"/>
    <w:rsid w:val="00F144EA"/>
    <w:rsid w:val="00F34C27"/>
    <w:rsid w:val="00F47B29"/>
    <w:rsid w:val="00F6721E"/>
    <w:rsid w:val="00F76E7D"/>
    <w:rsid w:val="0A17F7A9"/>
    <w:rsid w:val="0D0EA9B5"/>
    <w:rsid w:val="0F0C8565"/>
    <w:rsid w:val="10447977"/>
    <w:rsid w:val="144BD50A"/>
    <w:rsid w:val="1733C034"/>
    <w:rsid w:val="1B829612"/>
    <w:rsid w:val="1B9187E2"/>
    <w:rsid w:val="1D74987C"/>
    <w:rsid w:val="23D8F52F"/>
    <w:rsid w:val="28CD2AD7"/>
    <w:rsid w:val="2BE2D494"/>
    <w:rsid w:val="2BFE98AA"/>
    <w:rsid w:val="2C207A8D"/>
    <w:rsid w:val="2EA2D9B1"/>
    <w:rsid w:val="3468A8B5"/>
    <w:rsid w:val="34CD378A"/>
    <w:rsid w:val="35F801DD"/>
    <w:rsid w:val="39F43BF5"/>
    <w:rsid w:val="3A47E43A"/>
    <w:rsid w:val="3BA35147"/>
    <w:rsid w:val="3CE36AC3"/>
    <w:rsid w:val="3DD8A071"/>
    <w:rsid w:val="3EB49942"/>
    <w:rsid w:val="3EC97DD5"/>
    <w:rsid w:val="44EFFBA6"/>
    <w:rsid w:val="479879BF"/>
    <w:rsid w:val="47A0F5E4"/>
    <w:rsid w:val="4917B0D2"/>
    <w:rsid w:val="4C52B6F7"/>
    <w:rsid w:val="4C5EBF1B"/>
    <w:rsid w:val="535E2CFC"/>
    <w:rsid w:val="56010B4F"/>
    <w:rsid w:val="57A12423"/>
    <w:rsid w:val="5CD28F56"/>
    <w:rsid w:val="5F6CDB5B"/>
    <w:rsid w:val="60A69CA7"/>
    <w:rsid w:val="60F42465"/>
    <w:rsid w:val="620801E0"/>
    <w:rsid w:val="64EEEAE0"/>
    <w:rsid w:val="673D8BEA"/>
    <w:rsid w:val="6819B94B"/>
    <w:rsid w:val="68EC7558"/>
    <w:rsid w:val="697C9C33"/>
    <w:rsid w:val="69AC13F8"/>
    <w:rsid w:val="6C970908"/>
    <w:rsid w:val="6F196564"/>
    <w:rsid w:val="74108616"/>
    <w:rsid w:val="7418018A"/>
    <w:rsid w:val="760B6F95"/>
    <w:rsid w:val="76F941A8"/>
    <w:rsid w:val="7744847F"/>
    <w:rsid w:val="796BF0F3"/>
    <w:rsid w:val="7A1C6C39"/>
    <w:rsid w:val="7E4DB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DFD98"/>
  <w15:chartTrackingRefBased/>
  <w15:docId w15:val="{23BE4F58-A168-41FE-9583-3F619ACD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8E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7"/>
    <w:qFormat/>
    <w:rsid w:val="00C07B66"/>
    <w:pPr>
      <w:keepNext/>
      <w:keepLines/>
      <w:spacing w:before="280" w:after="160"/>
      <w:contextualSpacing/>
      <w:outlineLvl w:val="1"/>
    </w:pPr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7B66"/>
    <w:pPr>
      <w:keepNext/>
      <w:keepLines/>
      <w:spacing w:before="40" w:line="288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A12DF"/>
  </w:style>
  <w:style w:type="paragraph" w:styleId="Footer">
    <w:name w:val="footer"/>
    <w:basedOn w:val="Normal"/>
    <w:link w:val="FooterChar"/>
    <w:uiPriority w:val="99"/>
    <w:unhideWhenUsed/>
    <w:rsid w:val="00AA12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A12DF"/>
  </w:style>
  <w:style w:type="character" w:customStyle="1" w:styleId="Heading1Char">
    <w:name w:val="Heading 1 Char"/>
    <w:basedOn w:val="DefaultParagraphFont"/>
    <w:link w:val="Heading1"/>
    <w:uiPriority w:val="9"/>
    <w:rsid w:val="003F5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C4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4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7"/>
    <w:rsid w:val="00C07B66"/>
    <w:rPr>
      <w:rFonts w:asciiTheme="majorHAnsi" w:eastAsiaTheme="majorEastAsia" w:hAnsiTheme="majorHAnsi" w:cstheme="majorBidi"/>
      <w:b/>
      <w:color w:val="4472C4" w:themeColor="accent1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7B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C07B66"/>
    <w:rPr>
      <w:b w:val="0"/>
      <w:bCs/>
      <w:i w:val="0"/>
      <w:caps/>
      <w:smallCaps w:val="0"/>
    </w:rPr>
  </w:style>
  <w:style w:type="paragraph" w:styleId="Date">
    <w:name w:val="Date"/>
    <w:basedOn w:val="Normal"/>
    <w:link w:val="DateChar"/>
    <w:uiPriority w:val="3"/>
    <w:qFormat/>
    <w:rsid w:val="00C07B66"/>
    <w:rPr>
      <w:rFonts w:asciiTheme="minorHAnsi" w:eastAsiaTheme="minorHAnsi" w:hAnsiTheme="minorHAnsi" w:cstheme="minorBidi"/>
      <w:color w:val="833C0B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C07B66"/>
    <w:rPr>
      <w:color w:val="833C0B" w:themeColor="accent2" w:themeShade="80"/>
      <w:sz w:val="24"/>
      <w:szCs w:val="20"/>
    </w:rPr>
  </w:style>
  <w:style w:type="paragraph" w:styleId="BlockText">
    <w:name w:val="Block Text"/>
    <w:basedOn w:val="Normal"/>
    <w:uiPriority w:val="5"/>
    <w:qFormat/>
    <w:rsid w:val="00C07B66"/>
    <w:pPr>
      <w:spacing w:after="120"/>
    </w:pPr>
    <w:rPr>
      <w:rFonts w:asciiTheme="minorHAnsi" w:eastAsiaTheme="minorEastAsia" w:hAnsiTheme="minorHAnsi" w:cstheme="minorBidi"/>
      <w:iCs/>
      <w:color w:val="833C0B" w:themeColor="accent2" w:themeShade="80"/>
    </w:rPr>
  </w:style>
  <w:style w:type="table" w:styleId="GridTable1Light">
    <w:name w:val="Grid Table 1 Light"/>
    <w:basedOn w:val="TableNormal"/>
    <w:uiPriority w:val="46"/>
    <w:rsid w:val="00C07B66"/>
    <w:pPr>
      <w:spacing w:after="0" w:line="240" w:lineRule="auto"/>
    </w:pPr>
    <w:rPr>
      <w:color w:val="44546A" w:themeColor="text2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C07B6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692ef95-0c45-40ae-bb3c-dd3a9bc4d555" xsi:nil="true"/>
    <lcf76f155ced4ddcb4097134ff3c332f xmlns="cb1e3a27-c3a6-4d6b-b48e-368e7d9a6e6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FB6DED8FFC742B09CC3AE78D761EF" ma:contentTypeVersion="23" ma:contentTypeDescription="Create a new document." ma:contentTypeScope="" ma:versionID="75b79a58c42fbeec8b40ec26e68b4edd">
  <xsd:schema xmlns:xsd="http://www.w3.org/2001/XMLSchema" xmlns:xs="http://www.w3.org/2001/XMLSchema" xmlns:p="http://schemas.microsoft.com/office/2006/metadata/properties" xmlns:ns1="http://schemas.microsoft.com/sharepoint/v3" xmlns:ns2="f692ef95-0c45-40ae-bb3c-dd3a9bc4d555" xmlns:ns3="cb1e3a27-c3a6-4d6b-b48e-368e7d9a6e6b" targetNamespace="http://schemas.microsoft.com/office/2006/metadata/properties" ma:root="true" ma:fieldsID="8cfd47b896242bd546bf9d046f9ca7b5" ns1:_="" ns2:_="" ns3:_="">
    <xsd:import namespace="http://schemas.microsoft.com/sharepoint/v3"/>
    <xsd:import namespace="f692ef95-0c45-40ae-bb3c-dd3a9bc4d555"/>
    <xsd:import namespace="cb1e3a27-c3a6-4d6b-b48e-368e7d9a6e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2ef95-0c45-40ae-bb3c-dd3a9bc4d5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dc94ca-03e6-44a5-967d-69cc6aa04db7}" ma:internalName="TaxCatchAll" ma:showField="CatchAllData" ma:web="f692ef95-0c45-40ae-bb3c-dd3a9bc4d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3a27-c3a6-4d6b-b48e-368e7d9a6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ea82e0c4-57f9-4d24-90c8-b8e6b6110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0BDBB1-DA81-4A76-BC88-FF53A3D34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D6F48-5B9C-4543-9349-9FB97C5E2C6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40E5E7-4AC8-450C-8CF7-E3BD40D69E2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cb1e3a27-c3a6-4d6b-b48e-368e7d9a6e6b"/>
    <ds:schemaRef ds:uri="f692ef95-0c45-40ae-bb3c-dd3a9bc4d555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280DC3-113B-4E37-8254-11DA9D5F0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92ef95-0c45-40ae-bb3c-dd3a9bc4d555"/>
    <ds:schemaRef ds:uri="cb1e3a27-c3a6-4d6b-b48e-368e7d9a6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577def6-f03f-4adb-a697-e1535f172506}" enabled="0" method="" siteId="{6577def6-f03f-4adb-a697-e1535f1725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Debruijn, Jane</dc:creator>
  <cp:keywords/>
  <dc:description/>
  <cp:lastModifiedBy>Atwell, Crystal</cp:lastModifiedBy>
  <cp:revision>23</cp:revision>
  <dcterms:created xsi:type="dcterms:W3CDTF">2023-11-17T17:07:00Z</dcterms:created>
  <dcterms:modified xsi:type="dcterms:W3CDTF">2023-11-17T17:56:00Z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0x01010007EFB6DED8FFC742B09CC3AE78D761EF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